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0B6" w:rsidRPr="00BB50B6" w:rsidRDefault="00BB50B6" w:rsidP="00BB50B6">
      <w:pPr>
        <w:jc w:val="center"/>
        <w:rPr>
          <w:rFonts w:ascii="Times New Roman" w:hAnsi="Times New Roman" w:cs="Times New Roman"/>
          <w:b/>
          <w:sz w:val="24"/>
          <w:szCs w:val="24"/>
        </w:rPr>
      </w:pPr>
      <w:r w:rsidRPr="00BB50B6">
        <w:rPr>
          <w:rFonts w:ascii="Times New Roman" w:hAnsi="Times New Roman" w:cs="Times New Roman"/>
          <w:b/>
          <w:sz w:val="24"/>
          <w:szCs w:val="24"/>
        </w:rPr>
        <w:t>Ecclesiology</w:t>
      </w:r>
    </w:p>
    <w:p w:rsidR="00BB50B6" w:rsidRPr="00BB50B6" w:rsidRDefault="00BB50B6" w:rsidP="00BB50B6">
      <w:pPr>
        <w:jc w:val="center"/>
        <w:rPr>
          <w:rFonts w:ascii="Times New Roman" w:hAnsi="Times New Roman" w:cs="Times New Roman"/>
          <w:b/>
          <w:sz w:val="24"/>
          <w:szCs w:val="24"/>
        </w:rPr>
      </w:pPr>
      <w:r w:rsidRPr="00BB50B6">
        <w:rPr>
          <w:rFonts w:ascii="Times New Roman" w:hAnsi="Times New Roman" w:cs="Times New Roman"/>
          <w:b/>
          <w:sz w:val="24"/>
          <w:szCs w:val="24"/>
        </w:rPr>
        <w:t>Introduction</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This paper explores three chapters of the provided book. The paper discuses on the differences and similarities in these chapters. The elements compared and contrasted in the chapters include sacrament, baptism, and trinity, hierarchies in church, spirituality, and organization. Chapter one describes the Eastern Orthodox Ecclesiology, chapter two is about the Roman Catholic Church while Chapter three is about the Lutheran Church. Each of these chapters is described and comparisons are made. The paper ends with the author’s description of the subject of ecclesiology.</w:t>
      </w:r>
    </w:p>
    <w:p w:rsidR="00BB50B6" w:rsidRPr="00BB50B6" w:rsidRDefault="00BB50B6" w:rsidP="00BB50B6">
      <w:pPr>
        <w:jc w:val="center"/>
        <w:rPr>
          <w:rFonts w:ascii="Times New Roman" w:hAnsi="Times New Roman" w:cs="Times New Roman"/>
          <w:b/>
          <w:sz w:val="24"/>
          <w:szCs w:val="24"/>
        </w:rPr>
      </w:pPr>
      <w:r w:rsidRPr="00BB50B6">
        <w:rPr>
          <w:rFonts w:ascii="Times New Roman" w:hAnsi="Times New Roman" w:cs="Times New Roman"/>
          <w:b/>
          <w:sz w:val="24"/>
          <w:szCs w:val="24"/>
        </w:rPr>
        <w:t>Description of chapter one</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Chapter one of the book is about the Eastern Orthodox Ecclesiology while the second chapter is about the Roman Catholic Ecclesiology. In the Eastern Orthodox Ecclesiology, the church is viewed as an icon of the trinity (pg. 17) while in the Roman Catholic Ecclesiology the church is viewed as the people of God. The Eastern Orthodox theology is more “spirit sensitive” than its western counterparts. The Eastern Orthodox is guarded by one thought is that it focuses on the primacy of the Father in the doctrine of the Trinity (page 17). According to </w:t>
      </w:r>
      <w:proofErr w:type="spellStart"/>
      <w:r w:rsidRPr="00BB50B6">
        <w:rPr>
          <w:rFonts w:ascii="Times New Roman" w:hAnsi="Times New Roman" w:cs="Times New Roman"/>
          <w:sz w:val="24"/>
          <w:szCs w:val="24"/>
        </w:rPr>
        <w:t>Tsirpansilis</w:t>
      </w:r>
      <w:proofErr w:type="spellEnd"/>
      <w:r w:rsidRPr="00BB50B6">
        <w:rPr>
          <w:rFonts w:ascii="Times New Roman" w:hAnsi="Times New Roman" w:cs="Times New Roman"/>
          <w:sz w:val="24"/>
          <w:szCs w:val="24"/>
        </w:rPr>
        <w:t xml:space="preserve"> the mindset of the Eastern ecclesiology is “</w:t>
      </w:r>
      <w:proofErr w:type="spellStart"/>
      <w:r w:rsidRPr="00BB50B6">
        <w:rPr>
          <w:rFonts w:ascii="Times New Roman" w:hAnsi="Times New Roman" w:cs="Times New Roman"/>
          <w:sz w:val="24"/>
          <w:szCs w:val="24"/>
        </w:rPr>
        <w:t>pneumatocentrism</w:t>
      </w:r>
      <w:proofErr w:type="spellEnd"/>
      <w:r w:rsidRPr="00BB50B6">
        <w:rPr>
          <w:rFonts w:ascii="Times New Roman" w:hAnsi="Times New Roman" w:cs="Times New Roman"/>
          <w:sz w:val="24"/>
          <w:szCs w:val="24"/>
        </w:rPr>
        <w:t xml:space="preserve">” as opposed to </w:t>
      </w:r>
      <w:proofErr w:type="spellStart"/>
      <w:r w:rsidRPr="00BB50B6">
        <w:rPr>
          <w:rFonts w:ascii="Times New Roman" w:hAnsi="Times New Roman" w:cs="Times New Roman"/>
          <w:sz w:val="24"/>
          <w:szCs w:val="24"/>
        </w:rPr>
        <w:t>Christocentrism</w:t>
      </w:r>
      <w:proofErr w:type="spellEnd"/>
      <w:r w:rsidRPr="00BB50B6">
        <w:rPr>
          <w:rFonts w:ascii="Times New Roman" w:hAnsi="Times New Roman" w:cs="Times New Roman"/>
          <w:sz w:val="24"/>
          <w:szCs w:val="24"/>
        </w:rPr>
        <w:t xml:space="preserve"> of the Roman church and they speak a language separate to the saints and Fathers of the Eastern Orthodox Church. The three persons in the Holy Trinity, the Father, Son, and the Holy Spirit share in the activity of each of them.</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Another aspect of the Eastern Orthodox Church is that its doctrine of salvation is not focused on guilt but rather focuses on a gradual growth in sanctification which culminates in deification, becoming like God (pg. 18). Eastern theology emphasizes the need for salvation in terms of deliverance from corruption and mortality for life everlasting. The idea of divine-human cooperation in the process of salvation is accepted and enthusiastically cherished and it is not deemed as nullifying the role of grace. For the attainment of this noble goal (salvation), meditation, prayer, asceticism and humble service are recommended. The attitude towards grace and free will is cherished in the East while it is less reserved in the Western counterparts. The Eastern tradition does not separate grace and human freedom, the charge of Pelagianism is unfair. Grace is not a question of merit but of cooperation and synergy of the two wills human and divine.</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The Eastern ecclesiology has several characteristics. First, the church is seen as the image of the Trinity, the Father, the Son, and the Holy Spirit. The church as the image of Trinity represents the principle of mutuality and identity simultaneously (page 19). At the core of Orthodox theology in general and ecclesiology in particular, is the cosmos. This church is described in cosmological terms. The church is important because all the conditions required for us to unite with God are given in the church. It is also in the church that human beings are restored to their original role as co-creators with God.</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lastRenderedPageBreak/>
        <w:t xml:space="preserve">At the heart of the Eastern, Orthodox ecclesiology stands the Eucharist which both represents the general principle of sacra mentalism and the sacrament of primacy. </w:t>
      </w:r>
      <w:proofErr w:type="spellStart"/>
      <w:r w:rsidRPr="00BB50B6">
        <w:rPr>
          <w:rFonts w:ascii="Times New Roman" w:hAnsi="Times New Roman" w:cs="Times New Roman"/>
          <w:sz w:val="24"/>
          <w:szCs w:val="24"/>
        </w:rPr>
        <w:t>Sacramentalism</w:t>
      </w:r>
      <w:proofErr w:type="spellEnd"/>
      <w:r w:rsidRPr="00BB50B6">
        <w:rPr>
          <w:rFonts w:ascii="Times New Roman" w:hAnsi="Times New Roman" w:cs="Times New Roman"/>
          <w:sz w:val="24"/>
          <w:szCs w:val="24"/>
        </w:rPr>
        <w:t>, also common to Western Catholic traditions, means that God’s grace is not only mediated but also experienced through the sacraments of the church. The sacraments are received through faith and also the sacraments can give rise to faith (page 21).</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Sobornost is another feature of the Eastern Orthodox which can be used to denote the idea that churches are expressions of unity. The church is deemed to be one. The Orthodox ecclesiology is hierarchical in the sense that the bishop is the representative of the church in guiding the church, equality of members is maintained, and all are equal in honor.   </w:t>
      </w:r>
    </w:p>
    <w:p w:rsidR="00BB50B6" w:rsidRPr="00BB50B6" w:rsidRDefault="00BB50B6" w:rsidP="00BB50B6">
      <w:pPr>
        <w:jc w:val="center"/>
        <w:rPr>
          <w:rFonts w:ascii="Times New Roman" w:hAnsi="Times New Roman" w:cs="Times New Roman"/>
          <w:sz w:val="24"/>
          <w:szCs w:val="24"/>
        </w:rPr>
      </w:pPr>
      <w:bookmarkStart w:id="0" w:name="_GoBack"/>
      <w:bookmarkEnd w:id="0"/>
      <w:r w:rsidRPr="00BB50B6">
        <w:rPr>
          <w:rFonts w:ascii="Times New Roman" w:hAnsi="Times New Roman" w:cs="Times New Roman"/>
          <w:b/>
          <w:sz w:val="24"/>
          <w:szCs w:val="24"/>
        </w:rPr>
        <w:t>Chapter 2</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          The Roman Catholic Church is the largest Christian body, claiming half of the membership of all Christians (page 26). In the Roman Catholic Church, the Christ is the head and the Holy Spirit is the soul of the church. The limitation of this approach is that it makes the church and its structures absolute while the only task of the spirit is to animate the already existing ecclesiastical apparatus. Also in the Roman Catholic Church is a communion which describes the essence of the community as the complete self-forgetfulness of love. According to Dulles, Catholic ecclesiology of communion stems in the New Testament witness and was never abandoned despite other models towering over it (page 30). The Holy Communion in the church is based on the communion among the members of the Trinity. This is the greatest expression of unity for Christians.</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              Unlike the Orthodox, Catholic theology in general and ecclesiology, in particular, are both sacramental. This, therefore, means that the communion is sacramental in nature. In the Roman Catholic, there is baptism, confirmation, and Eucharist as constitutive of the church (page 31). There is also a double relationship between the sacraments and the holy communion of the church. Baptism and Eucharist have a basic role in building the church as communion and they simultaneously provide a structural form for the church. It is the baptism that gives the church its body. At the heart of the Roman Catholic Church, theology is ordination which is seen on the surface of church communion though it is not put on the same level as Eucharist and baptism.</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           Papal infallibility applies in the Roman Catholic. The pope is considered infallible in relation to morality and religion when he teaches. His power is also universal and exists by virtue of the office it is also immediate meaning that it can be used without any other media. J. Adams Mohler is known to be the originator of the influential view of the church as the continuation of the incarnation of Christ (page 27). Adams stressed the importance of the spirit as the guiding principle of the doctrine of the church. This different from the Lutheran church whereby the church is perceived to be just and sinful simultaneously and thus none even the priests are holy, they may be wicked even when they administer the sacraments.</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              On the spirit and the structures of the church, Rahner stated that the spirit is constitutive of the church in a way more basic than its institutional structure (page 33). He argues that where there is a one-sided emphasis on Christology, church structures tend to dominate. Rahner also states that the church is primarily the historical concretization of the Charismatic brought about </w:t>
      </w:r>
      <w:r w:rsidRPr="00BB50B6">
        <w:rPr>
          <w:rFonts w:ascii="Times New Roman" w:hAnsi="Times New Roman" w:cs="Times New Roman"/>
          <w:sz w:val="24"/>
          <w:szCs w:val="24"/>
        </w:rPr>
        <w:lastRenderedPageBreak/>
        <w:t>by Christ’s Spirit (pg. 33). Rahner’s view of the Charismatic structure of the church means that there is an openness to the promptings of the spirit. It also means that legitimate plurality results from the sovereign action of the Holy Spirit.</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         Concerning the catholic vision of Christian unity, the Catholic Church admits that other churches carry with them a saving function and are transmitters of the Holy Spirit.</w:t>
      </w:r>
    </w:p>
    <w:p w:rsidR="00BB50B6" w:rsidRPr="00BB50B6" w:rsidRDefault="00BB50B6" w:rsidP="00BB50B6">
      <w:pPr>
        <w:jc w:val="center"/>
        <w:rPr>
          <w:rFonts w:ascii="Times New Roman" w:hAnsi="Times New Roman" w:cs="Times New Roman"/>
          <w:b/>
          <w:sz w:val="24"/>
          <w:szCs w:val="24"/>
        </w:rPr>
      </w:pPr>
      <w:r w:rsidRPr="00BB50B6">
        <w:rPr>
          <w:rFonts w:ascii="Times New Roman" w:hAnsi="Times New Roman" w:cs="Times New Roman"/>
          <w:b/>
          <w:sz w:val="24"/>
          <w:szCs w:val="24"/>
        </w:rPr>
        <w:t>Comparison of chapter I and 2</w:t>
      </w:r>
    </w:p>
    <w:p w:rsidR="00BB50B6" w:rsidRPr="00BB50B6" w:rsidRDefault="00BB50B6" w:rsidP="00BB50B6">
      <w:pPr>
        <w:rPr>
          <w:rFonts w:ascii="Times New Roman" w:hAnsi="Times New Roman" w:cs="Times New Roman"/>
          <w:sz w:val="24"/>
          <w:szCs w:val="24"/>
        </w:rPr>
      </w:pPr>
      <w:r w:rsidRPr="00BB50B6">
        <w:rPr>
          <w:rFonts w:ascii="Times New Roman" w:hAnsi="Times New Roman" w:cs="Times New Roman"/>
          <w:sz w:val="24"/>
          <w:szCs w:val="24"/>
        </w:rPr>
        <w:t xml:space="preserve">           From the above descriptions of chapter one and two, the following differences and similarities can be made. First, while Chapter one focuses on the Eastern orthodox ecclesiology in which the church is the icon of the trinity, chapter two focuses on the Roman Catholic Church in which the church is viewed to be the people of God. In the Eastern Orthodox, the church is seen as the image of the Trinity, the Father, Son, and the Holy Spirit whereas in the Roman Catholic Church, the Christ is the head and the Holy Spirit is the soul of the church. The Roman Catholic and the Lutheran churches have a similarity in that in both there are trinity and Eucharist</w:t>
      </w:r>
    </w:p>
    <w:p w:rsidR="00F36C82" w:rsidRDefault="00BB50B6"/>
    <w:sectPr w:rsidR="00F36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sjAwNzSzNDUwMDFV0lEKTi0uzszPAykwrAUACEbhLiwAAAA="/>
  </w:docVars>
  <w:rsids>
    <w:rsidRoot w:val="00BB50B6"/>
    <w:rsid w:val="005F06AB"/>
    <w:rsid w:val="00BB50B6"/>
    <w:rsid w:val="00D54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831120-64DE-47EF-8521-3C046151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1159</Words>
  <Characters>6612</Characters>
  <Application>Microsoft Office Word</Application>
  <DocSecurity>0</DocSecurity>
  <Lines>55</Lines>
  <Paragraphs>15</Paragraphs>
  <ScaleCrop>false</ScaleCrop>
  <Company/>
  <LinksUpToDate>false</LinksUpToDate>
  <CharactersWithSpaces>7756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cp:revision>
  <dcterms:created xsi:type="dcterms:W3CDTF">2019-02-05T08:14:00Z</dcterms:created>
  <dcterms:modified xsi:type="dcterms:W3CDTF">2019-02-05T08:17:00Z</dcterms:modified>
</cp:coreProperties>
</file>